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仿宋" w:hAnsi="仿宋" w:eastAsia="仿宋" w:cs="仿宋"/>
          <w:b w:val="0"/>
          <w:bCs/>
          <w:color w:val="000000"/>
          <w:sz w:val="32"/>
          <w:szCs w:val="32"/>
          <w:lang w:val="en-US" w:eastAsia="zh-CN"/>
        </w:rPr>
      </w:pPr>
      <w:r>
        <w:rPr>
          <w:rFonts w:hint="eastAsia" w:ascii="仿宋" w:hAnsi="仿宋" w:eastAsia="仿宋" w:cs="仿宋"/>
          <w:b w:val="0"/>
          <w:bCs/>
          <w:color w:val="000000"/>
          <w:sz w:val="32"/>
          <w:szCs w:val="32"/>
          <w:lang w:val="en-US" w:eastAsia="zh-CN"/>
        </w:rPr>
        <w:t>附件2：</w:t>
      </w:r>
    </w:p>
    <w:p>
      <w:pPr>
        <w:keepNext w:val="0"/>
        <w:keepLines w:val="0"/>
        <w:pageBreakBefore w:val="0"/>
        <w:widowControl w:val="0"/>
        <w:kinsoku/>
        <w:wordWrap/>
        <w:overflowPunct/>
        <w:topLinePunct w:val="0"/>
        <w:autoSpaceDE/>
        <w:autoSpaceDN/>
        <w:bidi w:val="0"/>
        <w:adjustRightInd w:val="0"/>
        <w:snapToGrid w:val="0"/>
        <w:spacing w:after="0" w:line="240" w:lineRule="auto"/>
        <w:jc w:val="center"/>
        <w:textAlignment w:val="auto"/>
        <w:rPr>
          <w:rFonts w:ascii="方正小标宋简体" w:hAnsi="宋体" w:eastAsia="方正小标宋简体" w:cs="宋体"/>
          <w:b/>
          <w:color w:val="000000"/>
          <w:sz w:val="28"/>
          <w:szCs w:val="28"/>
        </w:rPr>
      </w:pPr>
      <w:r>
        <w:rPr>
          <w:rFonts w:hint="eastAsia" w:ascii="方正小标宋简体" w:hAnsi="宋体" w:eastAsia="方正小标宋简体" w:cs="宋体"/>
          <w:b/>
          <w:color w:val="000000"/>
          <w:sz w:val="40"/>
          <w:szCs w:val="40"/>
        </w:rPr>
        <w:t>西安石油大学2019年大学生暑期社会实践活动项目化</w:t>
      </w:r>
      <w:r>
        <w:rPr>
          <w:rFonts w:hint="eastAsia" w:ascii="方正小标宋简体" w:hAnsi="宋体" w:eastAsia="方正小标宋简体" w:cs="宋体"/>
          <w:b/>
          <w:color w:val="000000"/>
          <w:sz w:val="40"/>
          <w:szCs w:val="40"/>
          <w:lang w:val="en-US" w:eastAsia="zh-CN"/>
        </w:rPr>
        <w:t>运作</w:t>
      </w:r>
      <w:r>
        <w:rPr>
          <w:rFonts w:hint="eastAsia" w:ascii="方正小标宋简体" w:hAnsi="宋体" w:eastAsia="方正小标宋简体" w:cs="宋体"/>
          <w:b/>
          <w:color w:val="000000"/>
          <w:sz w:val="40"/>
          <w:szCs w:val="40"/>
        </w:rPr>
        <w:t>工作方案</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一、项目设置</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1.校级示范项目：由各单位推荐，共10个，每个示范项目视结题答辩情况给予最高2000元资助；</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2.校级重点项目：由各单位推荐，共40个，每个重点项目视结题答辩情况给予最高1000元资助；</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3.一般项目：各院系自行组队立项，报校团委备案。</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二、申报条件</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（一）校级示范项目</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1.实践队伍有中高级职称以上的老师或学院党政领导随团，跟队指导实践活动的策划、开展与总结；</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2.实践活动宣传到位，准备充分；</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3.实践的主题明确，形式新颖，内容向上，操作性强，预期效果好；</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4.实践活动立项书结构完整，内容完备，规范整齐；</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5.团队成员10人以上，实践时间15天以上，活动日程规划明确，分工合理。</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（二）校级重点项目</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1.实践队伍有教师随团指导实践活动的策划、开展与总结；</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2.实践活动宣传到位，准备充分；</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3.实践的主题明确，形式新颖，内容向上，操作性强，预期效果好；</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4.实践活动立项书结构完整，内容完备，规范整齐；</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5.团队成员10人以上，实践时间7天以上，活动日程规划明确，分工合理。</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（三）院系一般项目</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1.实践队伍有教师指导实践活动的策划、开展与总结；</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2.实践的主题明确，形式新颖，内容向上，操作性强；</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3.实践活动立项书结构完整，内容完备，规范整齐；</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4.团队成员5人以上，活动日程规划明确，分工合理。</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三、工作流程</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（一）前期准备。</w:t>
      </w:r>
      <w:r>
        <w:rPr>
          <w:rFonts w:hint="eastAsia" w:ascii="仿宋" w:hAnsi="仿宋" w:eastAsia="仿宋" w:cs="仿宋"/>
          <w:sz w:val="32"/>
          <w:szCs w:val="32"/>
          <w:lang w:val="en-US" w:eastAsia="zh-CN"/>
        </w:rPr>
        <w:t>了解社会实践总体要求、安排，开展前期调研，选择实践主题及内容。</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（二）确定实践地点。</w:t>
      </w:r>
      <w:r>
        <w:rPr>
          <w:rFonts w:hint="eastAsia" w:ascii="仿宋" w:hAnsi="仿宋" w:eastAsia="仿宋" w:cs="仿宋"/>
          <w:sz w:val="32"/>
          <w:szCs w:val="32"/>
          <w:lang w:val="en-US" w:eastAsia="zh-CN"/>
        </w:rPr>
        <w:t xml:space="preserve">团队可根据项目的要求和自身实际确定实践地点。各实践团队到学院团委开具社会实践介绍信，与实践地联系。    </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（三）组建实践团队</w:t>
      </w:r>
      <w:r>
        <w:rPr>
          <w:rFonts w:hint="eastAsia" w:ascii="仿宋" w:hAnsi="仿宋" w:eastAsia="仿宋" w:cs="仿宋"/>
          <w:sz w:val="32"/>
          <w:szCs w:val="32"/>
          <w:lang w:val="en-US" w:eastAsia="zh-CN"/>
        </w:rPr>
        <w:t>。参加2019年暑期社会实践的学生必须是2019年12月之前仍在校的学生；院级团队每队至少5人，校级示范团队、重点团队每队至少10人；可跨年级、跨专业、跨学院组队。</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（四）制定实践计划。</w:t>
      </w:r>
      <w:r>
        <w:rPr>
          <w:rFonts w:hint="eastAsia" w:ascii="仿宋" w:hAnsi="仿宋" w:eastAsia="仿宋" w:cs="仿宋"/>
          <w:sz w:val="32"/>
          <w:szCs w:val="32"/>
          <w:lang w:val="en-US" w:eastAsia="zh-CN"/>
        </w:rPr>
        <w:t>实践计划要求内容丰富详尽，安排周密。</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（五）申报立项</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1.立项申报：各实践团队可到学院团委处领取或者在团委网站下载统一的《西安石油大学2019年大学生暑期社会实践项目申报表》并认真填写。  </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2.学院审核、批复：各学院团委对各实践队伍的实践方案进行初审、把关，通过院级答辩确定学院实践团队并于6月18日向校团委推荐校级示范团队、重点团队，并提交《西安石油大</w:t>
      </w:r>
      <w:bookmarkStart w:id="0" w:name="_GoBack"/>
      <w:bookmarkEnd w:id="0"/>
      <w:r>
        <w:rPr>
          <w:rFonts w:hint="eastAsia" w:ascii="仿宋" w:hAnsi="仿宋" w:eastAsia="仿宋" w:cs="仿宋"/>
          <w:sz w:val="32"/>
          <w:szCs w:val="32"/>
          <w:lang w:val="en-US" w:eastAsia="zh-CN"/>
        </w:rPr>
        <w:t>学2019年大学生暑期社会实践项目申报表》、实践地接收证明（特殊情况不能提供时，请上交书面说明材料，否则不予批准）；实践队员签订个人责任书。</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3.团委审核、批复：团委将组织答辩评议，确定校级示范团队、重点团队，组建专项团队，对全校各类团队进行宏观指导。</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（六）审批资助。</w:t>
      </w:r>
      <w:r>
        <w:rPr>
          <w:rFonts w:hint="eastAsia" w:ascii="仿宋" w:hAnsi="仿宋" w:eastAsia="仿宋" w:cs="仿宋"/>
          <w:sz w:val="32"/>
          <w:szCs w:val="32"/>
          <w:lang w:val="en-US" w:eastAsia="zh-CN"/>
        </w:rPr>
        <w:t>根据立项和结题答辩结果，学校将对完成预期目标的示范团队、重点团队分别给予2000元和1000元的资助。</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（七）召开培训会议。</w:t>
      </w:r>
      <w:r>
        <w:rPr>
          <w:rFonts w:hint="eastAsia" w:ascii="仿宋" w:hAnsi="仿宋" w:eastAsia="仿宋" w:cs="仿宋"/>
          <w:sz w:val="32"/>
          <w:szCs w:val="32"/>
          <w:lang w:val="en-US" w:eastAsia="zh-CN"/>
        </w:rPr>
        <w:t>各学院制定详细的培训计划，从怎样进行社会实践活动、做好实践宣传、撰写调研报告以及社会实践安全等方面对实践团队和参与实践的学生进行培训。并将具体的培训计划于2019年6月22日上报校团委。</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（八）开展实践。</w:t>
      </w:r>
      <w:r>
        <w:rPr>
          <w:rFonts w:hint="eastAsia" w:ascii="仿宋" w:hAnsi="仿宋" w:eastAsia="仿宋" w:cs="仿宋"/>
          <w:sz w:val="32"/>
          <w:szCs w:val="32"/>
          <w:lang w:val="en-US" w:eastAsia="zh-CN"/>
        </w:rPr>
        <w:t>各团队根据计划自行开展活动，各学院做好实践的指导工作，确保实践安全。</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（九）宣传报道。</w:t>
      </w:r>
      <w:r>
        <w:rPr>
          <w:rFonts w:hint="eastAsia" w:ascii="仿宋" w:hAnsi="仿宋" w:eastAsia="仿宋" w:cs="仿宋"/>
          <w:sz w:val="32"/>
          <w:szCs w:val="32"/>
          <w:lang w:val="en-US" w:eastAsia="zh-CN"/>
        </w:rPr>
        <w:t xml:space="preserve">各学院制定宣传方案，将实践活动情况通过媒体及时宣传。 </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（十）总结工作。</w:t>
      </w:r>
      <w:r>
        <w:rPr>
          <w:rFonts w:hint="eastAsia" w:ascii="仿宋" w:hAnsi="仿宋" w:eastAsia="仿宋" w:cs="仿宋"/>
          <w:sz w:val="32"/>
          <w:szCs w:val="32"/>
          <w:lang w:val="en-US" w:eastAsia="zh-CN"/>
        </w:rPr>
        <w:t>社会实践结束后，各学院和团队进行认真总结，并于开学后前两周（9月16日前）上交有关材料。</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1.书面材料：</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（1）学院社会实践工作总结</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（2）校级示范团队和重点团队材料</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①详细的活动记录和每天的实践日志；</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②团队实践课题成果，如：调查报告、论文等；</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③实践单位评语；</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④实践单位、地方领导或知名人士题词（如有）；</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⑤实践基地协议书（如有）。</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请将以上5份材料汇集成册（不需装订），严格按照以上顺序整理。</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2.电子材料：</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（1）团队实践课题成果，如：调查报告、论文等；</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（2）团队个人实践心得（要求每人一份）；</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（3）300字左右概括团队实践活动总结一份（突出活动亮点、内容言简意赅）；</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（4）团队最终参加实践人员名单（注明姓名、学号和单位）；</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（5）至少10张有代表性的活动照片，对照片重命名（时间+实践队名+地点+照片说明），JPG格式（建立单独的文件夹，不要放到WORD文档里），照片大小不得小于3M；</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（6）媒体报道截图或新闻报道视频资料，相关报纸、杂志扫描件（.Jpg格式）；</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（7）团队自行拍摄的原始视频资料（若参加团中央或省级相关视频评比则需另提交编辑制作后的视频）。</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3.其他有关实践地评语、题词及实践基地协议。</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要求：所有电子档材料（文档、照片、短片）分类建立文件夹整理，并以学院和实践团队名称命名（如人文学院“安康古礼行”社会实践队）一个文件夹统一存放，与纸质材料一并上交、拷贝至校团委社会实践部。</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注：</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1.上述材料上交的及时性、完备性和质量与各团队的资助发放和评优直接挂钩。</w:t>
      </w:r>
    </w:p>
    <w:p>
      <w:pPr>
        <w:keepNext w:val="0"/>
        <w:keepLines w:val="0"/>
        <w:pageBreakBefore w:val="0"/>
        <w:widowControl/>
        <w:kinsoku/>
        <w:wordWrap/>
        <w:overflowPunct/>
        <w:topLinePunct w:val="0"/>
        <w:autoSpaceDE/>
        <w:autoSpaceDN/>
        <w:bidi w:val="0"/>
        <w:adjustRightInd/>
        <w:snapToGrid/>
        <w:spacing w:after="0" w:line="4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2.建议实践团队设计拍摄反映社会实践过程的DV短片（不加工的原始素材），将作为评优的重要考量依据。</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(十一)报销事项。</w:t>
      </w:r>
      <w:r>
        <w:rPr>
          <w:rFonts w:hint="eastAsia" w:ascii="仿宋" w:hAnsi="仿宋" w:eastAsia="仿宋" w:cs="仿宋"/>
          <w:sz w:val="32"/>
          <w:szCs w:val="32"/>
          <w:lang w:val="en-US" w:eastAsia="zh-CN"/>
        </w:rPr>
        <w:t>梳理所花费用，整理好发票，填写报账清单，交至校团委核实。</w:t>
      </w:r>
    </w:p>
    <w:p>
      <w:pPr>
        <w:keepNext w:val="0"/>
        <w:keepLines w:val="0"/>
        <w:pageBreakBefore w:val="0"/>
        <w:widowControl/>
        <w:kinsoku/>
        <w:wordWrap/>
        <w:overflowPunct/>
        <w:topLinePunct w:val="0"/>
        <w:autoSpaceDE/>
        <w:autoSpaceDN/>
        <w:bidi w:val="0"/>
        <w:adjustRightInd/>
        <w:snapToGrid/>
        <w:spacing w:after="0" w:line="440" w:lineRule="exact"/>
        <w:ind w:firstLine="643" w:firstLineChars="200"/>
        <w:jc w:val="both"/>
        <w:textAlignment w:val="auto"/>
      </w:pPr>
      <w:r>
        <w:rPr>
          <w:rFonts w:hint="eastAsia" w:ascii="仿宋" w:hAnsi="仿宋" w:eastAsia="仿宋" w:cs="仿宋"/>
          <w:b/>
          <w:bCs/>
          <w:sz w:val="32"/>
          <w:szCs w:val="32"/>
          <w:lang w:val="en-US" w:eastAsia="zh-CN"/>
        </w:rPr>
        <w:t>(十二)评奖表彰。</w:t>
      </w:r>
      <w:r>
        <w:rPr>
          <w:rFonts w:hint="eastAsia" w:ascii="仿宋" w:hAnsi="仿宋" w:eastAsia="仿宋" w:cs="仿宋"/>
          <w:sz w:val="32"/>
          <w:szCs w:val="32"/>
          <w:lang w:val="en-US" w:eastAsia="zh-CN"/>
        </w:rPr>
        <w:t>10月上旬，校团委组织召开表彰大会，编辑有关材料（表彰细则参见附件7）。</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1419A"/>
    <w:rsid w:val="16F1419A"/>
    <w:rsid w:val="1A0B6994"/>
    <w:rsid w:val="3A9B20F1"/>
    <w:rsid w:val="3F3C7CC8"/>
    <w:rsid w:val="53C56C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kern w:val="2"/>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2019-05-30T01:33:00Z</dcterms:created>
  <dc:creator>姜国平</dc:creator>
  <cp:lastModifiedBy>姜国平</cp:lastModifiedBy>
  <dcterms:modified xsi:type="dcterms:W3CDTF">2019-06-10T10:22:39Z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